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1168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03.09.2025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Гулиева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Азеровича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9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0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№188105862407</w:t>
      </w:r>
      <w:r>
        <w:rPr>
          <w:rFonts w:ascii="Times New Roman" w:eastAsia="Times New Roman" w:hAnsi="Times New Roman" w:cs="Times New Roman"/>
          <w:sz w:val="28"/>
          <w:szCs w:val="28"/>
        </w:rPr>
        <w:t>11041194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.07.2024г.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Гулиеву Р.А.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рублей. В установленный ст.32.2 КоАП РФ срок Гулиев Р.А.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Гулиев Р.А.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судья считает возможным рассмотреть дело в отсутствие Гулиева Р.А.,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Гулиева Р.А.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Гулиева Р.А.; Постановлением №188105862407</w:t>
      </w:r>
      <w:r>
        <w:rPr>
          <w:rFonts w:ascii="Times New Roman" w:eastAsia="Times New Roman" w:hAnsi="Times New Roman" w:cs="Times New Roman"/>
          <w:sz w:val="28"/>
          <w:szCs w:val="28"/>
        </w:rPr>
        <w:t>11041194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.07.2024г. по делу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  <w:sz w:val="28"/>
          <w:szCs w:val="28"/>
        </w:rPr>
        <w:t>ст.12.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Гулиев Р.А.,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Гулиева Р.А.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Назначая Гулиеву Р.А.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судья учитывает: личность Гулиева Р.А.,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необходимым назначить Гулиеву Р.А.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Гулиева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Азеровича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321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PassportDatagrp-20rplc-12">
    <w:name w:val="cat-PassportData grp-20 rplc-12"/>
    <w:basedOn w:val="DefaultParagraphFont"/>
  </w:style>
  <w:style w:type="character" w:customStyle="1" w:styleId="cat-UserDefinedgrp-32rplc-17">
    <w:name w:val="cat-UserDefined grp-32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